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pStyle w:val="Heading1"/>
        <w:spacing w:line="360" w:lineRule="auto"/>
        <w:rPr/>
      </w:pPr>
      <w:r w:rsidDel="00000000" w:rsidR="00000000" w:rsidRPr="00000000">
        <w:rPr>
          <w:rtl w:val="0"/>
        </w:rPr>
        <w:t xml:space="preserve">DICHIARAZIONE SOSTITUTIVA DI ATTO DI NOTORIETA’ RELATIVA ALL’UTILIZZO DEL GAS A VALLE DEL PUNTO DI RICONSEGNA</w:t>
      </w:r>
    </w:p>
    <w:p w:rsidR="00000000" w:rsidDel="00000000" w:rsidP="00000000" w:rsidRDefault="00000000" w:rsidRPr="00000000" w14:paraId="0000000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 ………………………………………, nato/a il ………………………………......... a …….....……............. codice fiscale ……………………………………… residente a ………………………………………, in qualità di ……………………………………… della Società . ……………………………………… (nel seguito la “Società”) avente sede legale in ……………………………………… Cap. Soc. euro …….........……......., Codice Fiscale/Partita IVA …….........……........., iscrizione al registro delle imprese di ...…….........……......... n' …….........……......... munito degli opportuni poteri di firma, in relazione a quanto previsto dal Decreto Ministeriale 18 maggio 2018 recante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Aggiornamento della regola tecnica sulle caratteristiche chimico-fisiche e sulla presenza di altri componenti nel gas combustibile da convogliare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seguito il “Decreto”), consapevole delle sanzioni penali richiamate dall’art 76 del D.P.R 28/12/2000 n .445, ai sensi e per gli effetti degli artt. 46 e 47 del D.P.R. 445/2000, sotto la propria responsabilità, in nome e per conto della Società </w:t>
      </w:r>
    </w:p>
    <w:p w:rsidR="00000000" w:rsidDel="00000000" w:rsidP="00000000" w:rsidRDefault="00000000" w:rsidRPr="00000000" w14:paraId="00000006">
      <w:pPr>
        <w:pStyle w:val="Heading1"/>
        <w:rPr/>
      </w:pPr>
      <w:r w:rsidDel="00000000" w:rsidR="00000000" w:rsidRPr="00000000">
        <w:rPr>
          <w:rtl w:val="0"/>
        </w:rPr>
      </w:r>
    </w:p>
    <w:p w:rsidR="00000000" w:rsidDel="00000000" w:rsidP="00000000" w:rsidRDefault="00000000" w:rsidRPr="00000000" w14:paraId="00000007">
      <w:pPr>
        <w:pStyle w:val="Heading1"/>
        <w:rPr/>
      </w:pPr>
      <w:r w:rsidDel="00000000" w:rsidR="00000000" w:rsidRPr="00000000">
        <w:rPr>
          <w:rtl w:val="0"/>
        </w:rPr>
        <w:t xml:space="preserve">DICHIARA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soggetto in possesso di adeguati poteri di firma ai fini della sottoscrizione della presente dichiarazione, cosi come di ogni altro atto o documento afferente l'attuazione del Decreto e l'assolvimento degli Obblighi ivi previsti;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09"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la Società: (i) titolare o comunque nella disponibilità di un impianto direttamente allacciato alla rete di trasporto di gas naturale gestita da Società Gasdotti Italia S.p.A. tramite il Punto di riconsegna n. ………………….. sito nel Comune di ………………… (nel seguito anche "PdR") ed (ii) è qualificata come datore di lavoro ai sensi del decreto legislativo n. 81/2008 e s.m.i. e per gli effetti dell'articolo 2 del Decreto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l’impiego del gas consegnato presso il PdR è quello riportato nella tabella allegata alla presente dichiarazione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consapevole che, ai sensi dell'articolo 2, comma 3 del Decreto, in caso di uso, anche solo in parte, domestico o similare del gas riconsegnato la Società, in qualità di datore di lavoro, ha l’onere di garantire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uso del gas in condizioni di sicurezza per lavoratori interessati, ai sensi del decreto legislativo n. 81/2008 e s.m.i. in materia di tutela della salute e della sicurezza nei luoghi di lavoro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pertanto, in tale ipotesi sarà tenuto a comunicare tempestivamente a Società Gasdotti Italia S.p.A., quale impresa di trasporto alla cui rete il PdR è direttamente allacciato, secondo le modalità definite dalla stessa e pubblicate sul proprio sito internet (http://www.gasdottitalia.it/it), ogni modifica nell'impiego del gas; nonché una volta decorso il termine di sei mesi di cui all'articolo 2, comma 5, del Decreto in caso di un uso domestico o similare del gas, ancorché combinato con l’uso tecnologico, all’adozione delle misure funzionali a garantire l'uso in sicurezza del gas ai sensi e per gli effetti dell’articolo 2 del Decreto.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consapevole che la comunicazione, cosi come l’attestazione, di cui all'articolo 2, comma 5 del Decreto, sono rilasciate in nome e per conto della Società quale datore di lavoro ai sensi del Decreto e, pertanto, in caso di subentro di altro soggetto nella titolarità del PdR dovrà essere rilasciata una nuova comunicazione / attestazione sulla base dei modelli resi disponibili da Società Gasdotti Italia S.p.A. Pertanto, in fase di subentro, la Società si impegna a informare tempestivamente il Cliente Finale subentrante in merito obblighi stabiliti dal Decreto.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DATA</w:t>
        <w:tab/>
        <w:t xml:space="preserve">TIMBRO E FIRMA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 li ____________</w:t>
        <w:tab/>
        <w:t xml:space="preserve">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center" w:leader="none" w:pos="1276"/>
          <w:tab w:val="center" w:leader="none" w:pos="7371"/>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pStyle w:val="Heading1"/>
        <w:spacing w:line="360" w:lineRule="auto"/>
        <w:jc w:val="both"/>
        <w:rPr/>
      </w:pPr>
      <w:r w:rsidDel="00000000" w:rsidR="00000000" w:rsidRPr="00000000">
        <w:rPr>
          <w:rtl w:val="0"/>
        </w:rPr>
        <w:t xml:space="preserve">Allegati:</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di un documento di riconoscimento</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Tabella Categoria d’uso del gas</w:t>
      </w:r>
    </w:p>
    <w:sectPr>
      <w:headerReference r:id="rId8" w:type="default"/>
      <w:footerReference r:id="rId9"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Pagina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nella tabella allegata la categoria d'uso di cui all'Allegato A alla deliberazione dell'Autorità di regolazione per energia, reti e ambiente n. 229/2012/R/gas, recante il Testo integrato delle disposizioni per la regolazione delle partite fisiche ed economiche del bilanciamento del gas naturale —c.d.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settlement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c.d. TISG</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Comunicazione ex articolo 2, comma 5, D.M. 18 maggio 2018 – Utilizzo </w:t>
    </w: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DEL</w:t>
    </w: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 gas pdr esistenti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(cliente finale direttamente allacciato alla rete di trasporto alla data di entrata in vigore del decreto)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 compilare su carta intestata del Cliente Finale / Datore di Lavoro)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rPr>
  </w:style>
  <w:style w:type="paragraph" w:styleId="Titolo1">
    <w:name w:val="heading 1"/>
    <w:basedOn w:val="Normale"/>
    <w:next w:val="Normale"/>
    <w:qFormat w:val="1"/>
    <w:pPr>
      <w:keepNext w:val="1"/>
      <w:jc w:val="center"/>
      <w:outlineLvl w:val="0"/>
    </w:pPr>
    <w:rPr>
      <w:rFonts w:ascii="Arial" w:hAnsi="Arial"/>
      <w:b w:val="1"/>
      <w:bCs w:val="1"/>
      <w:sz w:val="22"/>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Rientrocorpodeltesto">
    <w:name w:val="Body Text Indent"/>
    <w:basedOn w:val="Normale"/>
    <w:pPr>
      <w:ind w:left="2832" w:firstLine="2130"/>
      <w:jc w:val="both"/>
    </w:pPr>
    <w:rPr>
      <w:rFonts w:ascii="Arial" w:hAnsi="Arial"/>
    </w:rPr>
  </w:style>
  <w:style w:type="paragraph" w:styleId="Corpodeltesto2">
    <w:name w:val="Body Text 2"/>
    <w:basedOn w:val="Normale"/>
    <w:pPr>
      <w:spacing w:line="288" w:lineRule="auto"/>
    </w:pPr>
    <w:rPr>
      <w:szCs w:val="20"/>
    </w:rPr>
  </w:style>
  <w:style w:type="paragraph" w:styleId="Corpotesto">
    <w:name w:val="Body Text"/>
    <w:basedOn w:val="Normale"/>
    <w:rPr>
      <w:rFonts w:ascii="Arial" w:hAnsi="Arial"/>
      <w:sz w:val="22"/>
      <w:szCs w:val="20"/>
    </w:rPr>
  </w:style>
  <w:style w:type="paragraph" w:styleId="Corpodeltesto3">
    <w:name w:val="Body Text 3"/>
    <w:basedOn w:val="Normale"/>
    <w:rPr>
      <w:rFonts w:ascii="Arial" w:hAnsi="Arial"/>
      <w:i w:val="1"/>
      <w:iCs w:val="1"/>
      <w:sz w:val="22"/>
    </w:rPr>
  </w:style>
  <w:style w:type="paragraph" w:styleId="Testofumetto">
    <w:name w:val="Balloon Text"/>
    <w:basedOn w:val="Normale"/>
    <w:semiHidden w:val="1"/>
    <w:rsid w:val="005B68E4"/>
    <w:rPr>
      <w:rFonts w:ascii="Tahoma" w:cs="Tahoma" w:hAnsi="Tahoma"/>
      <w:sz w:val="16"/>
      <w:szCs w:val="16"/>
    </w:rPr>
  </w:style>
  <w:style w:type="paragraph" w:styleId="Testonotaapidipagina">
    <w:name w:val="footnote text"/>
    <w:basedOn w:val="Normale"/>
    <w:semiHidden w:val="1"/>
    <w:rsid w:val="00DD047E"/>
    <w:rPr>
      <w:sz w:val="20"/>
      <w:szCs w:val="20"/>
    </w:rPr>
  </w:style>
  <w:style w:type="character" w:styleId="Rimandonotaapidipagina">
    <w:name w:val="footnote reference"/>
    <w:semiHidden w:val="1"/>
    <w:rsid w:val="00DD047E"/>
    <w:rPr>
      <w:vertAlign w:val="superscript"/>
    </w:rPr>
  </w:style>
  <w:style w:type="paragraph" w:styleId="Intestazione">
    <w:name w:val="header"/>
    <w:basedOn w:val="Normale"/>
    <w:link w:val="IntestazioneCarattere"/>
    <w:uiPriority w:val="99"/>
    <w:rsid w:val="00CC0A3A"/>
    <w:pPr>
      <w:tabs>
        <w:tab w:val="center" w:pos="4819"/>
        <w:tab w:val="right" w:pos="9638"/>
      </w:tabs>
    </w:pPr>
  </w:style>
  <w:style w:type="character" w:styleId="IntestazioneCarattere" w:customStyle="1">
    <w:name w:val="Intestazione Carattere"/>
    <w:basedOn w:val="Carpredefinitoparagrafo"/>
    <w:link w:val="Intestazione"/>
    <w:uiPriority w:val="99"/>
    <w:rsid w:val="00CC0A3A"/>
    <w:rPr>
      <w:sz w:val="24"/>
      <w:szCs w:val="24"/>
    </w:rPr>
  </w:style>
  <w:style w:type="paragraph" w:styleId="Pidipagina">
    <w:name w:val="footer"/>
    <w:basedOn w:val="Normale"/>
    <w:link w:val="PidipaginaCarattere"/>
    <w:uiPriority w:val="99"/>
    <w:rsid w:val="00CC0A3A"/>
    <w:pPr>
      <w:tabs>
        <w:tab w:val="center" w:pos="4819"/>
        <w:tab w:val="right" w:pos="9638"/>
      </w:tabs>
    </w:pPr>
  </w:style>
  <w:style w:type="character" w:styleId="PidipaginaCarattere" w:customStyle="1">
    <w:name w:val="Piè di pagina Carattere"/>
    <w:basedOn w:val="Carpredefinitoparagrafo"/>
    <w:link w:val="Pidipagina"/>
    <w:uiPriority w:val="99"/>
    <w:rsid w:val="00CC0A3A"/>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iDtHhPw7lnHakKFSbGWBWk2bJQ==">CgMxLjAyCGguZ2pkZ3hzOAByITFJekNQYVZOM0FUeGExZUVDMFlTRVNKNmZhU3U5aGdaag==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2018-06-19T15:35:00Z</dcterms:created>
  <dc:creator>SGI</dc:creator>
</cp:coreProperties>
</file>